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начале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комплексных кадастровых работ </w:t>
      </w:r>
    </w:p>
    <w:p w:rsidR="004C7B47" w:rsidRDefault="004C7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B47" w:rsidRDefault="005B48A9">
      <w:pPr>
        <w:pStyle w:val="af9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"15" мая 2026г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"1" декабря 2026г.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объектов недвижимости, расположенных на территории Нижегородской области  в границах следующих кадастровых кварталов:</w:t>
      </w:r>
    </w:p>
    <w:tbl>
      <w:tblPr>
        <w:tblW w:w="94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361"/>
        <w:gridCol w:w="6117"/>
      </w:tblGrid>
      <w:tr w:rsidR="004C7B47">
        <w:trPr>
          <w:trHeight w:val="23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кадастрового квартала</w:t>
            </w:r>
          </w:p>
        </w:tc>
        <w:tc>
          <w:tcPr>
            <w:tcW w:w="61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комплексных кадастровых работ</w:t>
            </w:r>
          </w:p>
        </w:tc>
      </w:tr>
      <w:tr w:rsidR="004C7B47">
        <w:trPr>
          <w:trHeight w:val="282"/>
        </w:trPr>
        <w:tc>
          <w:tcPr>
            <w:tcW w:w="33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52:27:0040003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Лысковский муниципальный округ, </w:t>
            </w:r>
          </w:p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Красный Яр</w:t>
            </w:r>
          </w:p>
        </w:tc>
      </w:tr>
      <w:tr w:rsidR="004C7B47">
        <w:trPr>
          <w:trHeight w:val="218"/>
        </w:trPr>
        <w:tc>
          <w:tcPr>
            <w:tcW w:w="33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52:27:0040009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Лысковский муниципальный округ, </w:t>
            </w:r>
          </w:p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Нижний Красный Яр</w:t>
            </w:r>
          </w:p>
        </w:tc>
      </w:tr>
      <w:tr w:rsidR="004C7B47">
        <w:trPr>
          <w:trHeight w:val="110"/>
        </w:trPr>
        <w:tc>
          <w:tcPr>
            <w:tcW w:w="33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52:27:0040010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 муниципальный округ, с. Великовское</w:t>
            </w:r>
          </w:p>
        </w:tc>
      </w:tr>
      <w:tr w:rsidR="004C7B47">
        <w:trPr>
          <w:trHeight w:val="101"/>
        </w:trPr>
        <w:tc>
          <w:tcPr>
            <w:tcW w:w="33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52:27:0130001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 муниципальный округ, с. Бармино</w:t>
            </w:r>
          </w:p>
        </w:tc>
      </w:tr>
      <w:tr w:rsidR="004C7B47">
        <w:trPr>
          <w:trHeight w:val="83"/>
        </w:trPr>
        <w:tc>
          <w:tcPr>
            <w:tcW w:w="33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52:27:0130002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 муниципальный округ, с. Бармино</w:t>
            </w:r>
          </w:p>
        </w:tc>
      </w:tr>
    </w:tbl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Государственным контрактом от «15» мая 2026 г. № 28/26, </w:t>
      </w:r>
      <w:r>
        <w:rPr>
          <w:rFonts w:ascii="Times New Roman" w:hAnsi="Times New Roman" w:cs="Times New Roman"/>
          <w:sz w:val="24"/>
          <w:szCs w:val="24"/>
        </w:rPr>
        <w:t xml:space="preserve">сторонами по которому являются: </w:t>
      </w:r>
    </w:p>
    <w:p w:rsidR="004C7B47" w:rsidRDefault="004C7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4927"/>
      </w:tblGrid>
      <w:tr w:rsidR="004C7B47">
        <w:trPr>
          <w:trHeight w:val="19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"ЦЕНТР МЕЖЕВАНИЯ И КАДАСТРА" 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(ООО "МК ЦЕНТР")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160000, Вологодская область, г. Вологда, ул. Сергея Орлова, д. 9, офис 103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catrin-p@rambler.ru</w:t>
            </w:r>
          </w:p>
          <w:p w:rsidR="004C7B47" w:rsidRDefault="005B48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8 953-517-25-08</w:t>
            </w:r>
          </w:p>
        </w:tc>
        <w:tc>
          <w:tcPr>
            <w:tcW w:w="49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B47" w:rsidRDefault="005B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Нижегородской области</w:t>
            </w:r>
          </w:p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603082, Нижегородская область, г. Нижний Новгород, Кремль, корпус 14</w:t>
            </w:r>
          </w:p>
          <w:p w:rsidR="004C7B47" w:rsidRDefault="005B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(831) 435-65-07</w:t>
            </w:r>
          </w:p>
          <w:p w:rsidR="004C7B47" w:rsidRDefault="004C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B47" w:rsidRDefault="004C7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Комплексные кадастровые работы будут выполнять: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2268"/>
        <w:gridCol w:w="1559"/>
      </w:tblGrid>
      <w:tr w:rsidR="004C7B47">
        <w:tc>
          <w:tcPr>
            <w:tcW w:w="2235" w:type="dxa"/>
            <w:shd w:val="clear" w:color="auto" w:fill="auto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кадастрового инженера</w:t>
            </w:r>
          </w:p>
        </w:tc>
        <w:tc>
          <w:tcPr>
            <w:tcW w:w="1984" w:type="dxa"/>
          </w:tcPr>
          <w:p w:rsidR="004C7B47" w:rsidRDefault="005B4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Почтовый адрес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электронной почты</w:t>
            </w:r>
          </w:p>
          <w:p w:rsidR="004C7B47" w:rsidRDefault="004C7B47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4C7B47" w:rsidRDefault="005B4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268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саморегулируемой организации кадастровых инженеров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членом которой является кадастровый инженер</w:t>
            </w:r>
          </w:p>
        </w:tc>
        <w:tc>
          <w:tcPr>
            <w:tcW w:w="1559" w:type="dxa"/>
          </w:tcPr>
          <w:p w:rsidR="004C7B47" w:rsidRDefault="005B4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4C7B47">
        <w:trPr>
          <w:trHeight w:val="1339"/>
        </w:trPr>
        <w:tc>
          <w:tcPr>
            <w:tcW w:w="2235" w:type="dxa"/>
            <w:shd w:val="clear" w:color="auto" w:fill="auto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Плетнева Екатерина Николаевна</w:t>
            </w:r>
          </w:p>
        </w:tc>
        <w:tc>
          <w:tcPr>
            <w:tcW w:w="1984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160000, Вологодская область,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 Вологда, ул. Сергея Орлова, д. 9, офис 103;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catrin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rambler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418" w:type="dxa"/>
          </w:tcPr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8-953-517-25-08</w:t>
            </w:r>
          </w:p>
          <w:p w:rsidR="004C7B47" w:rsidRDefault="004C7B47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Ассоциация СРО «Балтийское объединение кадастровых инженеров»</w:t>
            </w:r>
          </w:p>
        </w:tc>
        <w:tc>
          <w:tcPr>
            <w:tcW w:w="1559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</w:tr>
      <w:tr w:rsidR="004C7B47">
        <w:tc>
          <w:tcPr>
            <w:tcW w:w="2235" w:type="dxa"/>
            <w:shd w:val="clear" w:color="auto" w:fill="auto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Левина Мария Михайловна</w:t>
            </w:r>
          </w:p>
        </w:tc>
        <w:tc>
          <w:tcPr>
            <w:tcW w:w="1984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160000, Вологодская область, 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 Вологда, ул. Сергея Орлова, д. 9, офис 103;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sergee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2010@</w:t>
            </w:r>
          </w:p>
          <w:p w:rsidR="004C7B47" w:rsidRDefault="005B48A9">
            <w:pPr>
              <w:tabs>
                <w:tab w:val="right" w:pos="9922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yandex.ru</w:t>
            </w:r>
          </w:p>
        </w:tc>
        <w:tc>
          <w:tcPr>
            <w:tcW w:w="1418" w:type="dxa"/>
          </w:tcPr>
          <w:p w:rsidR="004C7B47" w:rsidRDefault="005B48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8-960-298-30-10</w:t>
            </w:r>
          </w:p>
          <w:p w:rsidR="004C7B47" w:rsidRDefault="004C7B47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Ассоциация СРО «Балтийское объединение кадастровых инженеров»</w:t>
            </w:r>
          </w:p>
        </w:tc>
        <w:tc>
          <w:tcPr>
            <w:tcW w:w="1559" w:type="dxa"/>
          </w:tcPr>
          <w:p w:rsidR="004C7B47" w:rsidRDefault="005B48A9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</w:tbl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</w:t>
      </w:r>
      <w:r>
        <w:rPr>
          <w:rFonts w:ascii="Times New Roman" w:hAnsi="Times New Roman" w:cs="Times New Roman"/>
          <w:sz w:val="24"/>
          <w:szCs w:val="24"/>
        </w:rPr>
        <w:t>асположенных в границах территории, указанной в пункте 1 настоящего извещения, вправе предоставить исполнителю комплексных кадастровых работ в письменной форме по почтовому адресу: 160000, Вологодская область, г. Вологда, ул. Сергея Орлова, д. 9, офис 103;</w:t>
      </w:r>
      <w:r>
        <w:rPr>
          <w:rFonts w:ascii="Times New Roman" w:hAnsi="Times New Roman" w:cs="Times New Roman"/>
          <w:sz w:val="24"/>
          <w:szCs w:val="24"/>
        </w:rPr>
        <w:t xml:space="preserve"> или адресу электронной почты: catrin-p@rambler.ru 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</w:t>
      </w:r>
      <w:r>
        <w:rPr>
          <w:rFonts w:ascii="Times New Roman" w:hAnsi="Times New Roman" w:cs="Times New Roman"/>
          <w:sz w:val="24"/>
          <w:szCs w:val="24"/>
        </w:rPr>
        <w:t>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Заинтересованные лица и правообл</w:t>
      </w:r>
      <w:r>
        <w:rPr>
          <w:rFonts w:ascii="Times New Roman" w:hAnsi="Times New Roman" w:cs="Times New Roman"/>
          <w:sz w:val="24"/>
          <w:szCs w:val="24"/>
        </w:rPr>
        <w:t>адатели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</w:t>
      </w:r>
      <w:r>
        <w:rPr>
          <w:rFonts w:ascii="Times New Roman" w:hAnsi="Times New Roman" w:cs="Times New Roman"/>
          <w:sz w:val="24"/>
          <w:szCs w:val="24"/>
        </w:rPr>
        <w:t>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160000, Вологодская область, г. Вологда, ул. Сергея Орлова, д. 9, офис 103; или адресу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catrin-p@rambler.ru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г. N 218-ФЗ "О государственной регистрации недвижимо</w:t>
      </w:r>
      <w:r>
        <w:rPr>
          <w:rFonts w:ascii="Times New Roman" w:hAnsi="Times New Roman" w:cs="Times New Roman"/>
          <w:sz w:val="24"/>
          <w:szCs w:val="24"/>
        </w:rPr>
        <w:t>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</w:r>
    </w:p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Правообладатели объектов недвижимости, расположенных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территории, указанной в пункте 6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выполнения комплексных кадастровых работ время.</w:t>
      </w:r>
    </w:p>
    <w:p w:rsidR="004C7B47" w:rsidRDefault="005B4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График выполнения комплексных кадастровых работ: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060"/>
        <w:gridCol w:w="3749"/>
        <w:gridCol w:w="3669"/>
      </w:tblGrid>
      <w:tr w:rsidR="004C7B47">
        <w:trPr>
          <w:trHeight w:val="76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  <w:tc>
          <w:tcPr>
            <w:tcW w:w="3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4C7B47">
        <w:trPr>
          <w:trHeight w:val="76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B47" w:rsidRDefault="005B48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кварталы, указанные в пункте 1 настоящего извещения</w:t>
            </w:r>
          </w:p>
        </w:tc>
        <w:tc>
          <w:tcPr>
            <w:tcW w:w="36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будние дни с 15.05.2026 по</w:t>
            </w:r>
          </w:p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01.12.2026 в период с 9-00 до 18-</w:t>
            </w:r>
          </w:p>
          <w:p w:rsidR="004C7B47" w:rsidRDefault="005B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</w:t>
            </w:r>
          </w:p>
        </w:tc>
      </w:tr>
    </w:tbl>
    <w:p w:rsidR="004C7B47" w:rsidRDefault="004C7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4C7B47" w:rsidRDefault="004C7B47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C7B47" w:rsidRDefault="004C7B47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4C7B47" w:rsidRDefault="005B48A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ООО "МК ЦЕНТР"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Е.Н. Плетнева</w:t>
      </w:r>
    </w:p>
    <w:sectPr w:rsidR="004C7B4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A9" w:rsidRDefault="005B48A9">
      <w:pPr>
        <w:spacing w:after="0" w:line="240" w:lineRule="auto"/>
      </w:pPr>
      <w:r>
        <w:separator/>
      </w:r>
    </w:p>
  </w:endnote>
  <w:endnote w:type="continuationSeparator" w:id="0">
    <w:p w:rsidR="005B48A9" w:rsidRDefault="005B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A9" w:rsidRDefault="005B48A9">
      <w:pPr>
        <w:spacing w:after="0" w:line="240" w:lineRule="auto"/>
      </w:pPr>
      <w:r>
        <w:separator/>
      </w:r>
    </w:p>
  </w:footnote>
  <w:footnote w:type="continuationSeparator" w:id="0">
    <w:p w:rsidR="005B48A9" w:rsidRDefault="005B4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F75C7"/>
    <w:multiLevelType w:val="hybridMultilevel"/>
    <w:tmpl w:val="6ABC221C"/>
    <w:lvl w:ilvl="0" w:tplc="ECAC2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EF86A">
      <w:start w:val="1"/>
      <w:numFmt w:val="lowerLetter"/>
      <w:lvlText w:val="%2."/>
      <w:lvlJc w:val="left"/>
      <w:pPr>
        <w:ind w:left="1440" w:hanging="360"/>
      </w:pPr>
    </w:lvl>
    <w:lvl w:ilvl="2" w:tplc="B7BC4EEA">
      <w:start w:val="1"/>
      <w:numFmt w:val="lowerRoman"/>
      <w:lvlText w:val="%3."/>
      <w:lvlJc w:val="right"/>
      <w:pPr>
        <w:ind w:left="2160" w:hanging="180"/>
      </w:pPr>
    </w:lvl>
    <w:lvl w:ilvl="3" w:tplc="D638D46C">
      <w:start w:val="1"/>
      <w:numFmt w:val="decimal"/>
      <w:lvlText w:val="%4."/>
      <w:lvlJc w:val="left"/>
      <w:pPr>
        <w:ind w:left="2880" w:hanging="360"/>
      </w:pPr>
    </w:lvl>
    <w:lvl w:ilvl="4" w:tplc="D682C2C2">
      <w:start w:val="1"/>
      <w:numFmt w:val="lowerLetter"/>
      <w:lvlText w:val="%5."/>
      <w:lvlJc w:val="left"/>
      <w:pPr>
        <w:ind w:left="3600" w:hanging="360"/>
      </w:pPr>
    </w:lvl>
    <w:lvl w:ilvl="5" w:tplc="09BAA61A">
      <w:start w:val="1"/>
      <w:numFmt w:val="lowerRoman"/>
      <w:lvlText w:val="%6."/>
      <w:lvlJc w:val="right"/>
      <w:pPr>
        <w:ind w:left="4320" w:hanging="180"/>
      </w:pPr>
    </w:lvl>
    <w:lvl w:ilvl="6" w:tplc="CB7AB454">
      <w:start w:val="1"/>
      <w:numFmt w:val="decimal"/>
      <w:lvlText w:val="%7."/>
      <w:lvlJc w:val="left"/>
      <w:pPr>
        <w:ind w:left="5040" w:hanging="360"/>
      </w:pPr>
    </w:lvl>
    <w:lvl w:ilvl="7" w:tplc="97285ED6">
      <w:start w:val="1"/>
      <w:numFmt w:val="lowerLetter"/>
      <w:lvlText w:val="%8."/>
      <w:lvlJc w:val="left"/>
      <w:pPr>
        <w:ind w:left="5760" w:hanging="360"/>
      </w:pPr>
    </w:lvl>
    <w:lvl w:ilvl="8" w:tplc="9F2283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F086A"/>
    <w:multiLevelType w:val="hybridMultilevel"/>
    <w:tmpl w:val="F1365FDE"/>
    <w:lvl w:ilvl="0" w:tplc="43E6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F65108">
      <w:start w:val="1"/>
      <w:numFmt w:val="lowerLetter"/>
      <w:lvlText w:val="%2."/>
      <w:lvlJc w:val="left"/>
      <w:pPr>
        <w:ind w:left="1440" w:hanging="360"/>
      </w:pPr>
    </w:lvl>
    <w:lvl w:ilvl="2" w:tplc="F2FC6AA6">
      <w:start w:val="1"/>
      <w:numFmt w:val="lowerRoman"/>
      <w:lvlText w:val="%3."/>
      <w:lvlJc w:val="right"/>
      <w:pPr>
        <w:ind w:left="2160" w:hanging="180"/>
      </w:pPr>
    </w:lvl>
    <w:lvl w:ilvl="3" w:tplc="00B0A4E2">
      <w:start w:val="1"/>
      <w:numFmt w:val="decimal"/>
      <w:lvlText w:val="%4."/>
      <w:lvlJc w:val="left"/>
      <w:pPr>
        <w:ind w:left="2880" w:hanging="360"/>
      </w:pPr>
    </w:lvl>
    <w:lvl w:ilvl="4" w:tplc="DD64FA06">
      <w:start w:val="1"/>
      <w:numFmt w:val="lowerLetter"/>
      <w:lvlText w:val="%5."/>
      <w:lvlJc w:val="left"/>
      <w:pPr>
        <w:ind w:left="3600" w:hanging="360"/>
      </w:pPr>
    </w:lvl>
    <w:lvl w:ilvl="5" w:tplc="3AA054D0">
      <w:start w:val="1"/>
      <w:numFmt w:val="lowerRoman"/>
      <w:lvlText w:val="%6."/>
      <w:lvlJc w:val="right"/>
      <w:pPr>
        <w:ind w:left="4320" w:hanging="180"/>
      </w:pPr>
    </w:lvl>
    <w:lvl w:ilvl="6" w:tplc="4700169C">
      <w:start w:val="1"/>
      <w:numFmt w:val="decimal"/>
      <w:lvlText w:val="%7."/>
      <w:lvlJc w:val="left"/>
      <w:pPr>
        <w:ind w:left="5040" w:hanging="360"/>
      </w:pPr>
    </w:lvl>
    <w:lvl w:ilvl="7" w:tplc="C122EDD8">
      <w:start w:val="1"/>
      <w:numFmt w:val="lowerLetter"/>
      <w:lvlText w:val="%8."/>
      <w:lvlJc w:val="left"/>
      <w:pPr>
        <w:ind w:left="5760" w:hanging="360"/>
      </w:pPr>
    </w:lvl>
    <w:lvl w:ilvl="8" w:tplc="3BBC22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52A8C"/>
    <w:multiLevelType w:val="hybridMultilevel"/>
    <w:tmpl w:val="F202DE48"/>
    <w:lvl w:ilvl="0" w:tplc="13D42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298BC">
      <w:start w:val="1"/>
      <w:numFmt w:val="lowerLetter"/>
      <w:lvlText w:val="%2."/>
      <w:lvlJc w:val="left"/>
      <w:pPr>
        <w:ind w:left="1440" w:hanging="360"/>
      </w:pPr>
    </w:lvl>
    <w:lvl w:ilvl="2" w:tplc="0C9ACDBC">
      <w:start w:val="1"/>
      <w:numFmt w:val="lowerRoman"/>
      <w:lvlText w:val="%3."/>
      <w:lvlJc w:val="right"/>
      <w:pPr>
        <w:ind w:left="2160" w:hanging="180"/>
      </w:pPr>
    </w:lvl>
    <w:lvl w:ilvl="3" w:tplc="4E207C3A">
      <w:start w:val="1"/>
      <w:numFmt w:val="decimal"/>
      <w:lvlText w:val="%4."/>
      <w:lvlJc w:val="left"/>
      <w:pPr>
        <w:ind w:left="2880" w:hanging="360"/>
      </w:pPr>
    </w:lvl>
    <w:lvl w:ilvl="4" w:tplc="26FE555A">
      <w:start w:val="1"/>
      <w:numFmt w:val="lowerLetter"/>
      <w:lvlText w:val="%5."/>
      <w:lvlJc w:val="left"/>
      <w:pPr>
        <w:ind w:left="3600" w:hanging="360"/>
      </w:pPr>
    </w:lvl>
    <w:lvl w:ilvl="5" w:tplc="BA16928C">
      <w:start w:val="1"/>
      <w:numFmt w:val="lowerRoman"/>
      <w:lvlText w:val="%6."/>
      <w:lvlJc w:val="right"/>
      <w:pPr>
        <w:ind w:left="4320" w:hanging="180"/>
      </w:pPr>
    </w:lvl>
    <w:lvl w:ilvl="6" w:tplc="9DEE43CC">
      <w:start w:val="1"/>
      <w:numFmt w:val="decimal"/>
      <w:lvlText w:val="%7."/>
      <w:lvlJc w:val="left"/>
      <w:pPr>
        <w:ind w:left="5040" w:hanging="360"/>
      </w:pPr>
    </w:lvl>
    <w:lvl w:ilvl="7" w:tplc="6FB4D384">
      <w:start w:val="1"/>
      <w:numFmt w:val="lowerLetter"/>
      <w:lvlText w:val="%8."/>
      <w:lvlJc w:val="left"/>
      <w:pPr>
        <w:ind w:left="5760" w:hanging="360"/>
      </w:pPr>
    </w:lvl>
    <w:lvl w:ilvl="8" w:tplc="F0A488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47"/>
    <w:rsid w:val="00036741"/>
    <w:rsid w:val="004C7B47"/>
    <w:rsid w:val="005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E880-6C1B-4302-9548-B1A43A18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А.Н.</dc:creator>
  <cp:lastModifiedBy>user</cp:lastModifiedBy>
  <cp:revision>2</cp:revision>
  <dcterms:created xsi:type="dcterms:W3CDTF">2026-05-25T07:32:00Z</dcterms:created>
  <dcterms:modified xsi:type="dcterms:W3CDTF">2026-05-25T07:32:00Z</dcterms:modified>
</cp:coreProperties>
</file>